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0F" w:rsidRDefault="00E5660F" w:rsidP="00B24F15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66BECCB" wp14:editId="35681238">
            <wp:simplePos x="0" y="0"/>
            <wp:positionH relativeFrom="column">
              <wp:posOffset>-672465</wp:posOffset>
            </wp:positionH>
            <wp:positionV relativeFrom="paragraph">
              <wp:posOffset>-758191</wp:posOffset>
            </wp:positionV>
            <wp:extent cx="7505700" cy="10658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4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660F" w:rsidRDefault="00E5660F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8F437E" w:rsidRDefault="008F437E" w:rsidP="00B24F15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40C7" w:rsidRDefault="001540C7" w:rsidP="00F24F80">
      <w:pPr>
        <w:tabs>
          <w:tab w:val="left" w:pos="24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3CE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540C7" w:rsidRPr="00C23CE6" w:rsidRDefault="001540C7" w:rsidP="00F24F80">
      <w:pPr>
        <w:tabs>
          <w:tab w:val="left" w:pos="24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540C7" w:rsidRPr="009D55FF" w:rsidRDefault="001540C7" w:rsidP="00F24F8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 </w:t>
      </w:r>
      <w:r w:rsidRPr="009D55FF">
        <w:rPr>
          <w:rStyle w:val="c0"/>
          <w:color w:val="000000"/>
          <w:szCs w:val="28"/>
        </w:rPr>
        <w:t xml:space="preserve">Рабочая программа внеурочной деятельности </w:t>
      </w:r>
      <w:r w:rsidR="0024782A">
        <w:rPr>
          <w:rStyle w:val="c0"/>
          <w:color w:val="000000"/>
          <w:szCs w:val="28"/>
        </w:rPr>
        <w:t xml:space="preserve">по </w:t>
      </w:r>
      <w:r w:rsidRPr="009D55FF">
        <w:rPr>
          <w:rStyle w:val="c0"/>
          <w:color w:val="000000"/>
          <w:szCs w:val="28"/>
        </w:rPr>
        <w:t>«</w:t>
      </w:r>
      <w:r w:rsidR="0024782A">
        <w:rPr>
          <w:rStyle w:val="c0"/>
          <w:color w:val="000000"/>
          <w:szCs w:val="28"/>
        </w:rPr>
        <w:t>Математике</w:t>
      </w:r>
      <w:r w:rsidRPr="009D55FF">
        <w:rPr>
          <w:rStyle w:val="c0"/>
          <w:color w:val="000000"/>
          <w:szCs w:val="28"/>
        </w:rPr>
        <w:t>» (далее Рабочая программа) составлена на основании  следующих нормативно-правовых документов:</w:t>
      </w:r>
    </w:p>
    <w:p w:rsidR="001540C7" w:rsidRPr="009D55FF" w:rsidRDefault="001540C7" w:rsidP="00F24F8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Cs w:val="28"/>
        </w:rPr>
        <w:t>  1. </w:t>
      </w:r>
      <w:r w:rsidRPr="009D55FF">
        <w:rPr>
          <w:rStyle w:val="c0"/>
          <w:color w:val="000000"/>
          <w:szCs w:val="28"/>
        </w:rPr>
        <w:t>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1540C7" w:rsidRPr="009D55FF" w:rsidRDefault="001540C7" w:rsidP="00F24F8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Cs w:val="28"/>
        </w:rPr>
        <w:t>  2.</w:t>
      </w:r>
      <w:r w:rsidRPr="009D55FF">
        <w:rPr>
          <w:rStyle w:val="c0"/>
          <w:color w:val="000000"/>
          <w:szCs w:val="28"/>
        </w:rPr>
        <w:t> Федерального компонента государственного стандарта основного  общего образования по математике, утвержденного приказом Минобразования России от 5.03.2004 г. № 1089. Стандарт опубликован в издании "Федеральный компонент государственного стандарта общего образования. Часть I. Начальное общее образование. Основное общее образование" (Москва, Министерство образования Российской Федерации, 2004)</w:t>
      </w:r>
    </w:p>
    <w:p w:rsidR="001540C7" w:rsidRPr="009D55FF" w:rsidRDefault="001540C7" w:rsidP="00F24F8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Cs w:val="28"/>
        </w:rPr>
        <w:t>  3. </w:t>
      </w:r>
      <w:r w:rsidRPr="009D55FF">
        <w:rPr>
          <w:rStyle w:val="c0"/>
          <w:color w:val="000000"/>
          <w:szCs w:val="28"/>
        </w:rPr>
        <w:t>Закона Российской Федерации «Об образовании» (статья 7, 9, 32).</w:t>
      </w:r>
    </w:p>
    <w:p w:rsidR="001540C7" w:rsidRPr="009D55FF" w:rsidRDefault="001540C7" w:rsidP="00F24F8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2"/>
        </w:rPr>
      </w:pPr>
      <w:r>
        <w:rPr>
          <w:rStyle w:val="c0"/>
          <w:color w:val="000000"/>
          <w:szCs w:val="28"/>
        </w:rPr>
        <w:t xml:space="preserve"> 4. </w:t>
      </w:r>
      <w:r w:rsidRPr="009D55FF">
        <w:rPr>
          <w:rStyle w:val="c0"/>
          <w:color w:val="000000"/>
          <w:szCs w:val="28"/>
        </w:rPr>
        <w:t>Примерной программы  по учебным предметам «Стандарты второго поколения. Математика 5 – 9 класс»  – М.: Просвещение,  2011 г</w:t>
      </w:r>
    </w:p>
    <w:p w:rsidR="001540C7" w:rsidRDefault="001540C7" w:rsidP="00F24F8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Cs w:val="28"/>
        </w:rPr>
      </w:pPr>
      <w:r w:rsidRPr="009D55FF">
        <w:rPr>
          <w:rStyle w:val="c0"/>
          <w:color w:val="000000"/>
          <w:szCs w:val="28"/>
        </w:rPr>
        <w:t xml:space="preserve">Основной образовательной программы МБОУ </w:t>
      </w:r>
      <w:proofErr w:type="spellStart"/>
      <w:r>
        <w:rPr>
          <w:rStyle w:val="c0"/>
          <w:color w:val="000000"/>
          <w:szCs w:val="28"/>
        </w:rPr>
        <w:t>Теве-Хаинской</w:t>
      </w:r>
      <w:proofErr w:type="spellEnd"/>
      <w:r>
        <w:rPr>
          <w:rStyle w:val="c0"/>
          <w:color w:val="000000"/>
          <w:szCs w:val="28"/>
        </w:rPr>
        <w:t xml:space="preserve"> </w:t>
      </w:r>
      <w:r w:rsidRPr="009D55FF">
        <w:rPr>
          <w:rStyle w:val="c0"/>
          <w:color w:val="000000"/>
          <w:szCs w:val="28"/>
        </w:rPr>
        <w:t>СОШ,</w:t>
      </w:r>
    </w:p>
    <w:p w:rsidR="001540C7" w:rsidRDefault="001540C7" w:rsidP="00F24F80">
      <w:pPr>
        <w:pStyle w:val="c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Cs w:val="28"/>
        </w:rPr>
      </w:pPr>
    </w:p>
    <w:p w:rsidR="001540C7" w:rsidRDefault="001540C7" w:rsidP="00F24F80">
      <w:pPr>
        <w:pStyle w:val="c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Cs w:val="28"/>
        </w:rPr>
      </w:pPr>
      <w:r>
        <w:rPr>
          <w:rStyle w:val="c9"/>
          <w:b/>
          <w:bCs/>
          <w:color w:val="000000"/>
          <w:szCs w:val="28"/>
        </w:rPr>
        <w:t>Цели программы:</w:t>
      </w:r>
    </w:p>
    <w:p w:rsidR="0044621F" w:rsidRPr="0044621F" w:rsidRDefault="001540C7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Cs/>
          <w:color w:val="000000"/>
          <w:szCs w:val="28"/>
        </w:rPr>
      </w:pPr>
      <w:r>
        <w:rPr>
          <w:rStyle w:val="c9"/>
          <w:b/>
          <w:bCs/>
          <w:color w:val="000000"/>
          <w:szCs w:val="28"/>
        </w:rPr>
        <w:t xml:space="preserve">- </w:t>
      </w:r>
      <w:r w:rsidRPr="0044621F">
        <w:rPr>
          <w:rStyle w:val="c9"/>
          <w:bCs/>
          <w:color w:val="000000"/>
          <w:szCs w:val="28"/>
        </w:rPr>
        <w:t>формирование у всех учащихся базовой математической подготовки, составляющей функциональную основу основного общего образования</w:t>
      </w:r>
      <w:r w:rsidR="0044621F" w:rsidRPr="0044621F">
        <w:rPr>
          <w:rStyle w:val="c9"/>
          <w:bCs/>
          <w:color w:val="000000"/>
          <w:szCs w:val="28"/>
        </w:rPr>
        <w:t>.</w:t>
      </w:r>
    </w:p>
    <w:p w:rsidR="0044621F" w:rsidRDefault="0044621F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bCs/>
          <w:color w:val="000000"/>
          <w:szCs w:val="28"/>
        </w:rPr>
      </w:pPr>
    </w:p>
    <w:p w:rsidR="0044621F" w:rsidRDefault="0044621F" w:rsidP="00F24F80">
      <w:pPr>
        <w:pStyle w:val="c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Cs w:val="28"/>
        </w:rPr>
      </w:pPr>
      <w:r>
        <w:rPr>
          <w:rStyle w:val="c9"/>
          <w:b/>
          <w:bCs/>
          <w:color w:val="000000"/>
          <w:szCs w:val="28"/>
        </w:rPr>
        <w:t>Задачи программы:</w:t>
      </w:r>
    </w:p>
    <w:p w:rsidR="001540C7" w:rsidRDefault="0044621F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rStyle w:val="c9"/>
          <w:b/>
          <w:bCs/>
          <w:color w:val="000000"/>
          <w:szCs w:val="28"/>
        </w:rPr>
        <w:t xml:space="preserve">- </w:t>
      </w:r>
      <w:r w:rsidR="001540C7">
        <w:rPr>
          <w:color w:val="000000"/>
          <w:sz w:val="26"/>
          <w:szCs w:val="26"/>
        </w:rPr>
        <w:t>систематизировать знания и умения, необходимые для применения в практической деятельности, а также для продолжения образования, проверяемые в ходе проведения ОГЭ;</w:t>
      </w:r>
    </w:p>
    <w:p w:rsidR="0044621F" w:rsidRDefault="0044621F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формировать устойчивые навыки в решении задач базового уровня, обеспечить целенаправленную подготовку учеников к итоговым испытаниям;</w:t>
      </w:r>
    </w:p>
    <w:p w:rsidR="0044621F" w:rsidRDefault="0044621F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совершенствовать умение выполнять задания тему, отработка вычислительных навыков;</w:t>
      </w:r>
    </w:p>
    <w:p w:rsidR="0044621F" w:rsidRDefault="0044621F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проводить систематическую коррекционную работу с учащимися с низким уровнем способностей к усвоению учебного материала;</w:t>
      </w:r>
    </w:p>
    <w:p w:rsidR="0044621F" w:rsidRDefault="0044621F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рассмотреть основные типы задач, входящих во вторую часть </w:t>
      </w:r>
      <w:proofErr w:type="spellStart"/>
      <w:r>
        <w:rPr>
          <w:color w:val="000000"/>
          <w:sz w:val="26"/>
          <w:szCs w:val="26"/>
        </w:rPr>
        <w:t>КИМов</w:t>
      </w:r>
      <w:proofErr w:type="spellEnd"/>
      <w:r>
        <w:rPr>
          <w:color w:val="000000"/>
          <w:sz w:val="26"/>
          <w:szCs w:val="26"/>
        </w:rPr>
        <w:t xml:space="preserve"> ОГЭ для учащихся, желающих подготовиться более тщательно, имеющих достаточно знаний для усвоения более трудного материала по алгебре и геометрии.</w:t>
      </w:r>
    </w:p>
    <w:p w:rsidR="0044621F" w:rsidRDefault="0044621F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На занятиях по математике учащиеся учатся мыслить и четко высказывать мысли, работать по различным алгоритмам, использовать математический язык для краткой и лаконичной записи рассуждений, творческому мышлению, умению применять теоретические  знания по математике в различных жизненных ситуациях.</w:t>
      </w:r>
    </w:p>
    <w:p w:rsidR="006A6A2E" w:rsidRDefault="006A6A2E" w:rsidP="00F24F80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p w:rsidR="006A6A2E" w:rsidRDefault="006A6A2E" w:rsidP="00F24F80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Cs w:val="26"/>
        </w:rPr>
      </w:pPr>
      <w:r w:rsidRPr="006A6A2E">
        <w:rPr>
          <w:b/>
          <w:color w:val="000000"/>
          <w:szCs w:val="26"/>
        </w:rPr>
        <w:t>Место курса в учебном плане</w:t>
      </w:r>
    </w:p>
    <w:p w:rsidR="00F24F80" w:rsidRPr="006A6A2E" w:rsidRDefault="00F24F80" w:rsidP="00F24F80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Cs w:val="26"/>
        </w:rPr>
      </w:pPr>
    </w:p>
    <w:p w:rsidR="006A6A2E" w:rsidRPr="006A6A2E" w:rsidRDefault="006A6A2E" w:rsidP="00F24F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6A6A2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Рабочая программа рассчитана на 34 учебные недели (1 час в неделю). Рабочая программа ориентирована на повторение содержательно-методических линий учебного предмета </w:t>
      </w:r>
      <w:r w:rsidRPr="006A6A2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>«Математики» за 5-8 класс:</w:t>
      </w:r>
      <w:r w:rsidRPr="006A6A2E">
        <w:rPr>
          <w:rFonts w:ascii="Times New Roman" w:eastAsia="Times New Roman" w:hAnsi="Times New Roman" w:cs="Times New Roman"/>
          <w:color w:val="FF0000"/>
          <w:sz w:val="24"/>
          <w:szCs w:val="26"/>
          <w:lang w:eastAsia="ru-RU"/>
        </w:rPr>
        <w:t> </w:t>
      </w:r>
      <w:r w:rsidRPr="006A6A2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алгебраические выражения, функции, уравнения и неравенства, и геометрии.</w:t>
      </w:r>
    </w:p>
    <w:p w:rsidR="00FA0EB4" w:rsidRDefault="00FA0EB4" w:rsidP="001F0B88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50B7" w:rsidRDefault="006A6A2E" w:rsidP="00F24F80">
      <w:pPr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A51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Результаты освоения курса внеурочной деятельности</w:t>
      </w:r>
    </w:p>
    <w:p w:rsidR="00FA0EB4" w:rsidRPr="00FA0EB4" w:rsidRDefault="00FA0EB4" w:rsidP="00F24F80">
      <w:pPr>
        <w:jc w:val="both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FA0EB4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 направлении личностного развития:</w:t>
      </w:r>
    </w:p>
    <w:p w:rsidR="00FA0EB4" w:rsidRDefault="00FA0EB4" w:rsidP="00F24F80">
      <w:pPr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FA0E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умение ясно, точно, грамотно излагать свои мысли в устной и письменной форме, понимать смысл поставленной задачи, выстраивать аргументацию, п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риводить примеры 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контрпримеры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критичность мышления, умение распознавать логически некорректные высказывания, отличать гипотезу от факта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FA0EB4" w:rsidRDefault="00827C7D" w:rsidP="00F24F80">
      <w:pPr>
        <w:jc w:val="both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A0EB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В </w:t>
      </w:r>
      <w:proofErr w:type="spellStart"/>
      <w:r w:rsidRPr="00FA0EB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метапредметном</w:t>
      </w:r>
      <w:proofErr w:type="spellEnd"/>
      <w:r w:rsidRPr="00FA0EB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направлении: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 избыточной, точной и вероятностной информации;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 xml:space="preserve">умение понимать и использовать математические средства наглядности </w:t>
      </w:r>
      <w:proofErr w:type="gramStart"/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графики, диаграммы, таблицы, схемы и др.) для иллюстрации, интерпретации, аргументации;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умение планировать и осуществлять деятельность, направленную на решение зад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ач исследовательского характера. </w:t>
      </w:r>
    </w:p>
    <w:p w:rsidR="00FA0EB4" w:rsidRDefault="00827C7D" w:rsidP="00F24F80">
      <w:pPr>
        <w:jc w:val="both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A0EB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 предметном направлении:</w:t>
      </w:r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для: решения несложных практических расчётных задач, в том числе с использованием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необходимости справочных материалов, калькулятора, компьютера; устной прикидки и оценки результата вычислений, проверки результата вычисления с использованием различных приёмов; интерпретации результатов решения задач с учётом ограничений, связанных с реальными свойствами рассматриваемых процессов и явлений.</w:t>
      </w:r>
      <w:proofErr w:type="gramEnd"/>
    </w:p>
    <w:p w:rsidR="00FA0EB4" w:rsidRDefault="00FA0EB4" w:rsidP="00F24F80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составлять буквенные выражения и формулы по условиям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7C7D" w:rsidRPr="00FA0EB4" w:rsidRDefault="00FA0EB4" w:rsidP="00F24F80">
      <w:pPr>
        <w:jc w:val="both"/>
        <w:textAlignment w:val="baseline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27C7D" w:rsidRPr="00FA0EB4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 исходя из формулировки задачи;</w:t>
      </w:r>
    </w:p>
    <w:p w:rsidR="00827C7D" w:rsidRDefault="00A750B7" w:rsidP="00F24F80">
      <w:pPr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 результате изучения курса учащихся должны уметь</w:t>
      </w:r>
    </w:p>
    <w:p w:rsidR="006A6A2E" w:rsidRPr="00832E06" w:rsidRDefault="006A6A2E" w:rsidP="00F24F80">
      <w:pPr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 w:rsidRPr="00832E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точно и грамотно формулировать теоретические положения и излагать собственные рассуждения;</w:t>
      </w:r>
    </w:p>
    <w:p w:rsidR="006A6A2E" w:rsidRPr="00832E06" w:rsidRDefault="006A6A2E" w:rsidP="00F24F80">
      <w:pPr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2E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применять изученные алгоритмы для решения задач, уравнений, систем уравнений, неравенств, систем неравенств;</w:t>
      </w:r>
    </w:p>
    <w:p w:rsidR="006A6A2E" w:rsidRPr="00832E06" w:rsidRDefault="006A6A2E" w:rsidP="00F24F80">
      <w:pPr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2E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уметь отличать экзаменационные задания различных типов и выполнять эти задания за определенное время: с кратким ответом (задания типа 1-2 базового уровня),</w:t>
      </w:r>
      <w:r w:rsidR="00832E06" w:rsidRPr="00832E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развернутым ответом (21-24 – повышенного уровня сложности, 25-26 высокого уровня сложности);</w:t>
      </w:r>
    </w:p>
    <w:p w:rsidR="00832E06" w:rsidRPr="00832E06" w:rsidRDefault="00832E06" w:rsidP="00F24F80">
      <w:pPr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2E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выработать стратегию подготовки и сдачи ОГЭ в соответствии с целями, которые учащихся ставят перед собой;</w:t>
      </w:r>
    </w:p>
    <w:p w:rsidR="008F437E" w:rsidRPr="00FA0EB4" w:rsidRDefault="00832E06" w:rsidP="00F24F80">
      <w:pPr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32E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уметь оценивать свою экзаменационную работу по следующим параметрам: общее число правильно решенных заданий, типы заданий и количество баллов за каждое задание, уровень сложности (базовый, повышенный).</w:t>
      </w:r>
    </w:p>
    <w:p w:rsidR="007E3741" w:rsidRPr="006A6A2E" w:rsidRDefault="007E3741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математике в основной школе направлено на достижение следующих целей:</w:t>
      </w:r>
    </w:p>
    <w:p w:rsidR="007E3741" w:rsidRPr="006A6A2E" w:rsidRDefault="007E3741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направлении личностного развития:</w:t>
      </w:r>
      <w:r w:rsidRPr="006A6A2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логического и критического мышления, культуры речи, способности к умственному эксперименту;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воспитание качеств личности, обеспечивающих социальную мобильность, способность принимать самостоятельные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формирование качеств мышления</w:t>
      </w:r>
      <w:r w:rsidRPr="006A6A2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адаптации в современном информационном обществе;</w:t>
      </w:r>
      <w:proofErr w:type="gramEnd"/>
      <w:r w:rsidRPr="006A6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интереса к математическому творчеству и математических способностей.</w:t>
      </w:r>
    </w:p>
    <w:p w:rsidR="007E3741" w:rsidRPr="006A6A2E" w:rsidRDefault="007E3741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6A6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метапредметном</w:t>
      </w:r>
      <w:proofErr w:type="spellEnd"/>
      <w:r w:rsidRPr="006A6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направлении:</w:t>
      </w:r>
      <w:r w:rsidRPr="006A6A2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о математике как части общечеловеческой культуры, о значимости математики в развитии цивилизации и современного общества;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  <w:proofErr w:type="gramEnd"/>
    </w:p>
    <w:p w:rsidR="007E3741" w:rsidRDefault="007E3741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предметном направлении:</w:t>
      </w:r>
      <w:r w:rsidRPr="006A6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 создание </w:t>
      </w:r>
      <w:r w:rsidRPr="006A6A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фундамента для математического развития, формирования механизмов мышления, характерных для математической деятельности.</w:t>
      </w:r>
    </w:p>
    <w:p w:rsidR="00827C7D" w:rsidRDefault="00827C7D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741" w:rsidRDefault="007E3741" w:rsidP="00F24F8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</w:pPr>
      <w:r w:rsidRPr="00B124C8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Содержание  курса внеурочной деятельности</w:t>
      </w:r>
    </w:p>
    <w:p w:rsidR="00827C7D" w:rsidRDefault="00827C7D" w:rsidP="00F24F8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3741" w:rsidRDefault="007E3741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7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Кодификатор ОГЭ, спецификация ОГЭ, структура и содержание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критерии оценивания, демоверсия.</w:t>
      </w:r>
    </w:p>
    <w:p w:rsidR="007E3741" w:rsidRDefault="007E3741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7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Вычисление и преобразования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Действия с натуральными числами. Действия с десятичными дробями. Процент. Нахождение процента от числа. Положительные и отрицательные числа. Арифметические действия с ними. Обыкновенные дроби. Умножение и деление обыкновенных дробей. Смешанные числа. Степень показателем. Свойства степени. Преобразование алгебраических выражений.</w:t>
      </w:r>
    </w:p>
    <w:p w:rsidR="00827C7D" w:rsidRDefault="00827C7D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Уравнения и неравенства.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уравнений и неравенств. Линейные квадратные, рациональные уравнения и неравенства. Анализ практической ситуации, приводящей к неравенству. Метод интервалов. Системы уравнений и неравенств.</w:t>
      </w:r>
    </w:p>
    <w:p w:rsidR="00827C7D" w:rsidRPr="00827C7D" w:rsidRDefault="00827C7D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Функции.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графиков, изображающих знание которой величины в зависимости от времени, температуры, скорости движения и т.п. Построение графиков функций, заданной формулой.</w:t>
      </w:r>
    </w:p>
    <w:p w:rsidR="007E3741" w:rsidRPr="006A6A2E" w:rsidRDefault="00827C7D" w:rsidP="00F24F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Геометрия.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прямых. Решение прямоугольного треугольника. Признаки треугольников. Описанная и вписанная окружности треугольника.</w:t>
      </w:r>
    </w:p>
    <w:p w:rsidR="008F437E" w:rsidRDefault="008F437E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437E" w:rsidRDefault="008F437E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437E" w:rsidRDefault="008F437E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437E" w:rsidRDefault="008F437E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437E" w:rsidRDefault="008F437E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437E" w:rsidRDefault="008F437E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437E" w:rsidRDefault="008F437E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437E" w:rsidRDefault="008F437E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50B7" w:rsidRDefault="00A750B7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50B7" w:rsidRDefault="00A750B7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EB4" w:rsidRDefault="00FA0EB4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50B7" w:rsidRDefault="00A750B7" w:rsidP="001F0B88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0B88" w:rsidRDefault="001F0B88" w:rsidP="001F0B88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81CAD" w:rsidRPr="00081CAD" w:rsidRDefault="00081CAD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1CA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планирование.</w:t>
      </w:r>
    </w:p>
    <w:p w:rsidR="00081CAD" w:rsidRPr="00081CAD" w:rsidRDefault="00081CAD" w:rsidP="00F24F8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537"/>
        <w:gridCol w:w="142"/>
        <w:gridCol w:w="1559"/>
        <w:gridCol w:w="1256"/>
        <w:gridCol w:w="10"/>
        <w:gridCol w:w="10"/>
        <w:gridCol w:w="1559"/>
      </w:tblGrid>
      <w:tr w:rsidR="00081CAD" w:rsidRPr="00081CAD" w:rsidTr="00520AB9">
        <w:trPr>
          <w:trHeight w:val="280"/>
        </w:trPr>
        <w:tc>
          <w:tcPr>
            <w:tcW w:w="8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679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(разделы, темы)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8F4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8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81CAD" w:rsidRPr="00081CAD" w:rsidTr="00520AB9">
        <w:trPr>
          <w:trHeight w:val="260"/>
        </w:trPr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shd w:val="clear" w:color="auto" w:fill="FFFFFF"/>
            <w:vAlign w:val="center"/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081CAD" w:rsidRPr="00081CAD" w:rsidTr="00520AB9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20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</w:t>
            </w: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Постигаем тайны ОГЭ.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tabs>
                <w:tab w:val="left" w:pos="386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Вычисления и преобразования (</w:t>
            </w:r>
            <w:r w:rsidR="00520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ч)</w:t>
            </w: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буквенных выражений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буквенных выражений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буквенных выражений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буквенных выражений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простейших текстовых, практико-ориентированных задач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rPr>
          <w:trHeight w:val="625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r w:rsidRPr="006D21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простейших текстовых, практико-ориентированных задач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r w:rsidRPr="006D21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простейших текстовых, практико-ориентированных задач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r w:rsidRPr="006D21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простейших текстовых, практико-ориентированных задач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rPr>
          <w:trHeight w:val="280"/>
        </w:trPr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7E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Уравнение и неравенства </w:t>
            </w:r>
            <w:proofErr w:type="gramStart"/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520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 уравнений неравенств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r w:rsidRPr="002727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 уравнений неравенств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37E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Default="008F437E" w:rsidP="00F24F80">
            <w:r w:rsidRPr="002727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 уравнений неравенств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FFFFFF"/>
          </w:tcPr>
          <w:p w:rsidR="008F437E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Функции </w:t>
            </w:r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20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081CAD"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Диаграммы и графики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Диаграммы и графики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  <w:r w:rsidR="00D72C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их графики и свойства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Функции, их графики и свойства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8F437E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Функции, их графики и свойства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520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081CAD"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81CAD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 и углы. Вычисление элементов прямоугольного треугольника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020D4D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72C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араллельные прямые и углы. Вычисление элементов прямоугольного треугольника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020D4D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элементов прямоугольного четырехугольника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020D4D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элементов прямоугольного четырехугольника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020D4D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фигур на плоскости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020D4D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фигур на плоскости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C7B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фигур на плоскости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D72C7B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C7B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элементов окружности и касательных к окружности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D72C7B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C7B" w:rsidRPr="00081CAD" w:rsidTr="00520AB9"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элементов окружности и касательных к окружности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7B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D72C7B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CAD" w:rsidRPr="00081CAD" w:rsidTr="00520AB9">
        <w:trPr>
          <w:trHeight w:val="220"/>
        </w:trPr>
        <w:tc>
          <w:tcPr>
            <w:tcW w:w="9923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C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</w:t>
            </w:r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</w:t>
            </w:r>
            <w:r w:rsidR="00081CAD" w:rsidRPr="00081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81CAD" w:rsidRPr="00081CAD" w:rsidTr="00520AB9">
        <w:trPr>
          <w:trHeight w:val="60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D72C7B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учебно-тренировочного теста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520AB9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81CAD" w:rsidRPr="00081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3"/>
            <w:shd w:val="clear" w:color="auto" w:fill="FFFFFF"/>
          </w:tcPr>
          <w:p w:rsidR="00081CAD" w:rsidRPr="00081CAD" w:rsidRDefault="00081CAD" w:rsidP="00F24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5EB4" w:rsidRDefault="00985EB4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 w:rsidP="00F24F80"/>
    <w:p w:rsidR="005C06B8" w:rsidRDefault="005C06B8"/>
    <w:sectPr w:rsidR="005C06B8" w:rsidSect="007E37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28D"/>
    <w:multiLevelType w:val="multilevel"/>
    <w:tmpl w:val="4856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7403E"/>
    <w:multiLevelType w:val="multilevel"/>
    <w:tmpl w:val="792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F415D"/>
    <w:multiLevelType w:val="multilevel"/>
    <w:tmpl w:val="C29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5129E"/>
    <w:multiLevelType w:val="multilevel"/>
    <w:tmpl w:val="E014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0206C"/>
    <w:multiLevelType w:val="multilevel"/>
    <w:tmpl w:val="182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72699"/>
    <w:multiLevelType w:val="multilevel"/>
    <w:tmpl w:val="D5E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51712"/>
    <w:multiLevelType w:val="multilevel"/>
    <w:tmpl w:val="7B1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20354"/>
    <w:multiLevelType w:val="multilevel"/>
    <w:tmpl w:val="9DEA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35388A"/>
    <w:multiLevelType w:val="multilevel"/>
    <w:tmpl w:val="79AE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C02"/>
    <w:rsid w:val="00020D4D"/>
    <w:rsid w:val="00081CAD"/>
    <w:rsid w:val="00134CA0"/>
    <w:rsid w:val="001540C7"/>
    <w:rsid w:val="001F0B88"/>
    <w:rsid w:val="001F3EC7"/>
    <w:rsid w:val="0022016B"/>
    <w:rsid w:val="0024782A"/>
    <w:rsid w:val="0044621F"/>
    <w:rsid w:val="005026A8"/>
    <w:rsid w:val="00520AB9"/>
    <w:rsid w:val="005C06B8"/>
    <w:rsid w:val="006A6A2E"/>
    <w:rsid w:val="0077058B"/>
    <w:rsid w:val="007E3741"/>
    <w:rsid w:val="00827C7D"/>
    <w:rsid w:val="00832E06"/>
    <w:rsid w:val="008F437E"/>
    <w:rsid w:val="00985EB4"/>
    <w:rsid w:val="00A750B7"/>
    <w:rsid w:val="00A90C02"/>
    <w:rsid w:val="00B24F15"/>
    <w:rsid w:val="00D72C7B"/>
    <w:rsid w:val="00E5660F"/>
    <w:rsid w:val="00F24F80"/>
    <w:rsid w:val="00F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CAD"/>
    <w:rPr>
      <w:color w:val="0000FF"/>
      <w:u w:val="single"/>
    </w:rPr>
  </w:style>
  <w:style w:type="paragraph" w:customStyle="1" w:styleId="c1">
    <w:name w:val="c1"/>
    <w:basedOn w:val="a"/>
    <w:rsid w:val="0015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40C7"/>
  </w:style>
  <w:style w:type="paragraph" w:customStyle="1" w:styleId="c4">
    <w:name w:val="c4"/>
    <w:basedOn w:val="a"/>
    <w:rsid w:val="0015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40C7"/>
  </w:style>
  <w:style w:type="paragraph" w:styleId="a5">
    <w:name w:val="Balloon Text"/>
    <w:basedOn w:val="a"/>
    <w:link w:val="a6"/>
    <w:uiPriority w:val="99"/>
    <w:semiHidden/>
    <w:unhideWhenUsed/>
    <w:rsid w:val="005C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CAD"/>
    <w:rPr>
      <w:color w:val="0000FF"/>
      <w:u w:val="single"/>
    </w:rPr>
  </w:style>
  <w:style w:type="paragraph" w:customStyle="1" w:styleId="c1">
    <w:name w:val="c1"/>
    <w:basedOn w:val="a"/>
    <w:rsid w:val="0015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40C7"/>
  </w:style>
  <w:style w:type="paragraph" w:customStyle="1" w:styleId="c4">
    <w:name w:val="c4"/>
    <w:basedOn w:val="a"/>
    <w:rsid w:val="0015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40C7"/>
  </w:style>
  <w:style w:type="paragraph" w:styleId="a5">
    <w:name w:val="Balloon Text"/>
    <w:basedOn w:val="a"/>
    <w:link w:val="a6"/>
    <w:uiPriority w:val="99"/>
    <w:semiHidden/>
    <w:unhideWhenUsed/>
    <w:rsid w:val="005C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14</cp:revision>
  <cp:lastPrinted>2023-09-23T03:00:00Z</cp:lastPrinted>
  <dcterms:created xsi:type="dcterms:W3CDTF">2021-09-14T14:21:00Z</dcterms:created>
  <dcterms:modified xsi:type="dcterms:W3CDTF">2023-09-24T16:02:00Z</dcterms:modified>
</cp:coreProperties>
</file>